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6D7A" w:rsidRDefault="001A6D7A" w:rsidP="00AA250B">
      <w:pPr>
        <w:spacing w:line="480" w:lineRule="auto"/>
        <w:rPr>
          <w:rFonts w:ascii="Times New Roman" w:hAnsi="Times New Roman" w:cs="Times New Roman"/>
          <w:sz w:val="24"/>
          <w:szCs w:val="24"/>
        </w:rPr>
      </w:pPr>
    </w:p>
    <w:p w:rsidR="001A6D7A" w:rsidRDefault="001A6D7A" w:rsidP="00AA250B">
      <w:pPr>
        <w:spacing w:line="480" w:lineRule="auto"/>
        <w:rPr>
          <w:rFonts w:ascii="Times New Roman" w:hAnsi="Times New Roman" w:cs="Times New Roman"/>
          <w:sz w:val="24"/>
          <w:szCs w:val="24"/>
        </w:rPr>
      </w:pPr>
    </w:p>
    <w:p w:rsidR="001A6D7A" w:rsidRDefault="001A6D7A" w:rsidP="00AA250B">
      <w:pPr>
        <w:spacing w:line="480" w:lineRule="auto"/>
        <w:rPr>
          <w:rFonts w:ascii="Times New Roman" w:hAnsi="Times New Roman" w:cs="Times New Roman"/>
          <w:sz w:val="24"/>
          <w:szCs w:val="24"/>
        </w:rPr>
      </w:pPr>
    </w:p>
    <w:p w:rsidR="001A6D7A" w:rsidRDefault="001A6D7A" w:rsidP="00AA250B">
      <w:pPr>
        <w:spacing w:line="480" w:lineRule="auto"/>
        <w:rPr>
          <w:rFonts w:ascii="Times New Roman" w:hAnsi="Times New Roman" w:cs="Times New Roman"/>
          <w:sz w:val="24"/>
          <w:szCs w:val="24"/>
        </w:rPr>
      </w:pPr>
    </w:p>
    <w:p w:rsidR="001A6D7A" w:rsidRDefault="001A6D7A" w:rsidP="00AA250B">
      <w:pPr>
        <w:spacing w:line="480" w:lineRule="auto"/>
        <w:rPr>
          <w:rFonts w:ascii="Times New Roman" w:hAnsi="Times New Roman" w:cs="Times New Roman"/>
          <w:sz w:val="24"/>
          <w:szCs w:val="24"/>
        </w:rPr>
      </w:pPr>
    </w:p>
    <w:p w:rsidR="001A6D7A" w:rsidRDefault="001A6D7A" w:rsidP="001A6D7A">
      <w:pPr>
        <w:spacing w:line="480" w:lineRule="auto"/>
        <w:jc w:val="center"/>
        <w:rPr>
          <w:rFonts w:ascii="Times New Roman" w:hAnsi="Times New Roman" w:cs="Times New Roman"/>
          <w:sz w:val="24"/>
          <w:szCs w:val="24"/>
        </w:rPr>
      </w:pPr>
    </w:p>
    <w:p w:rsidR="00AA250B" w:rsidRDefault="001A6D7A" w:rsidP="001A6D7A">
      <w:pPr>
        <w:spacing w:line="480" w:lineRule="auto"/>
        <w:jc w:val="center"/>
        <w:rPr>
          <w:rFonts w:ascii="Times New Roman" w:hAnsi="Times New Roman" w:cs="Times New Roman"/>
          <w:sz w:val="24"/>
          <w:szCs w:val="24"/>
        </w:rPr>
      </w:pPr>
      <w:r>
        <w:rPr>
          <w:rFonts w:ascii="Times New Roman" w:hAnsi="Times New Roman" w:cs="Times New Roman"/>
          <w:sz w:val="24"/>
          <w:szCs w:val="24"/>
        </w:rPr>
        <w:t>JUDICIAL ACTIVISM</w:t>
      </w:r>
    </w:p>
    <w:p w:rsidR="001A6D7A" w:rsidRDefault="001A6D7A" w:rsidP="001A6D7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1A6D7A" w:rsidRDefault="001A6D7A" w:rsidP="001A6D7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1A6D7A" w:rsidRDefault="001A6D7A" w:rsidP="001A6D7A">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1A6D7A" w:rsidRDefault="001A6D7A" w:rsidP="001A6D7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A6D7A" w:rsidRDefault="001A6D7A" w:rsidP="008C55D3">
      <w:pPr>
        <w:spacing w:line="480" w:lineRule="auto"/>
        <w:rPr>
          <w:rFonts w:ascii="Times New Roman" w:hAnsi="Times New Roman" w:cs="Times New Roman"/>
          <w:sz w:val="24"/>
          <w:szCs w:val="24"/>
        </w:rPr>
      </w:pPr>
    </w:p>
    <w:p w:rsidR="001A6D7A" w:rsidRDefault="001A6D7A" w:rsidP="008C55D3">
      <w:pPr>
        <w:spacing w:line="480" w:lineRule="auto"/>
        <w:rPr>
          <w:rFonts w:ascii="Times New Roman" w:hAnsi="Times New Roman" w:cs="Times New Roman"/>
          <w:sz w:val="24"/>
          <w:szCs w:val="24"/>
        </w:rPr>
      </w:pPr>
    </w:p>
    <w:p w:rsidR="001A6D7A" w:rsidRDefault="001A6D7A" w:rsidP="008C55D3">
      <w:pPr>
        <w:spacing w:line="480" w:lineRule="auto"/>
        <w:rPr>
          <w:rFonts w:ascii="Times New Roman" w:hAnsi="Times New Roman" w:cs="Times New Roman"/>
          <w:sz w:val="24"/>
          <w:szCs w:val="24"/>
        </w:rPr>
      </w:pPr>
    </w:p>
    <w:p w:rsidR="001A6D7A" w:rsidRDefault="001A6D7A" w:rsidP="008C55D3">
      <w:pPr>
        <w:spacing w:line="480" w:lineRule="auto"/>
        <w:rPr>
          <w:rFonts w:ascii="Times New Roman" w:hAnsi="Times New Roman" w:cs="Times New Roman"/>
          <w:sz w:val="24"/>
          <w:szCs w:val="24"/>
        </w:rPr>
      </w:pPr>
    </w:p>
    <w:p w:rsidR="001A6D7A" w:rsidRDefault="001A6D7A" w:rsidP="008C55D3">
      <w:pPr>
        <w:spacing w:line="480" w:lineRule="auto"/>
        <w:rPr>
          <w:rFonts w:ascii="Times New Roman" w:hAnsi="Times New Roman" w:cs="Times New Roman"/>
          <w:sz w:val="24"/>
          <w:szCs w:val="24"/>
        </w:rPr>
      </w:pPr>
    </w:p>
    <w:p w:rsidR="001A6D7A" w:rsidRDefault="001A6D7A" w:rsidP="008C55D3">
      <w:pPr>
        <w:spacing w:line="480" w:lineRule="auto"/>
        <w:rPr>
          <w:rFonts w:ascii="Times New Roman" w:hAnsi="Times New Roman" w:cs="Times New Roman"/>
          <w:sz w:val="24"/>
          <w:szCs w:val="24"/>
        </w:rPr>
      </w:pP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r w:rsidRPr="00F217D4">
        <w:rPr>
          <w:rFonts w:ascii="Times New Roman" w:hAnsi="Times New Roman" w:cs="Times New Roman"/>
          <w:color w:val="222222"/>
          <w:sz w:val="24"/>
          <w:szCs w:val="24"/>
          <w:shd w:val="clear" w:color="auto" w:fill="FFFFFF"/>
        </w:rPr>
        <w:lastRenderedPageBreak/>
        <w:t>The role of the judiciary has always been under scrutiny because of how rulings are supposed to be made using the constitution. As a result, people argue as to whether judges should interpret or apply the constitution. The constitution guarantees equal treatment of all people in the country under the law. It is important to no</w:t>
      </w:r>
      <w:bookmarkStart w:id="0" w:name="_GoBack"/>
      <w:bookmarkEnd w:id="0"/>
      <w:r w:rsidRPr="00F217D4">
        <w:rPr>
          <w:rFonts w:ascii="Times New Roman" w:hAnsi="Times New Roman" w:cs="Times New Roman"/>
          <w:color w:val="222222"/>
          <w:sz w:val="24"/>
          <w:szCs w:val="24"/>
          <w:shd w:val="clear" w:color="auto" w:fill="FFFFFF"/>
        </w:rPr>
        <w:t xml:space="preserve">te that implementing the constitution, which Americans hold dear, is the only way a person may feel treated equally under the law. Furthermore, the Constitution makes no mention of judicial review, and therefore, does not give the judge the power to interpret the constitution or essentially declare federal and state law unconstitutional.   The country has forever been determined to preserve and protect the constitution thereby embracing democracy with the old constitution still in force. Therefore, merely applying the constitution in delivering rulings brings justice and fair treatment of the American citizens under the law (Williams, 2010).    </w:t>
      </w: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r w:rsidRPr="00F217D4">
        <w:rPr>
          <w:rFonts w:ascii="Times New Roman" w:hAnsi="Times New Roman" w:cs="Times New Roman"/>
          <w:color w:val="222222"/>
          <w:sz w:val="24"/>
          <w:szCs w:val="24"/>
          <w:shd w:val="clear" w:color="auto" w:fill="FFFFFF"/>
        </w:rPr>
        <w:t>However, many people continue to debate whether judges should interpret or apply the constitution. It is important to note that the American Constitution is short and therefore does not cover every eventuality especially in modern society. Even when it seems to be concise, there can be conflicting rights, and also conflicting spheres of power. When certain contingencies arise, it comes the time when people, notable judges of the Judiciary Branch, to interpret the constitution (Lindquist, 2009). The United States Constitution has been termed as a Living Constitution, partly because it continues to adapt to internal and external pressures thereby changing from one generation to the other. This is in the view of people who refer to their-selves as modernists (Mitchell, 2000).When new situations arise in the country or even a new variation on an old situation, judges often turn to the Constitution for guidance.</w:t>
      </w: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r w:rsidRPr="00F217D4">
        <w:rPr>
          <w:rFonts w:ascii="Times New Roman" w:hAnsi="Times New Roman" w:cs="Times New Roman"/>
          <w:color w:val="222222"/>
          <w:sz w:val="24"/>
          <w:szCs w:val="24"/>
          <w:shd w:val="clear" w:color="auto" w:fill="FFFFFF"/>
        </w:rPr>
        <w:t xml:space="preserve"> Simply put, it is essential for judges to interpret the constitution because it creates a platform to address eventualities that might not be found in the short American Constitution. </w:t>
      </w:r>
      <w:r w:rsidRPr="00F217D4">
        <w:rPr>
          <w:rFonts w:ascii="Times New Roman" w:hAnsi="Times New Roman" w:cs="Times New Roman"/>
          <w:color w:val="222222"/>
          <w:sz w:val="24"/>
          <w:szCs w:val="24"/>
          <w:shd w:val="clear" w:color="auto" w:fill="FFFFFF"/>
        </w:rPr>
        <w:lastRenderedPageBreak/>
        <w:t xml:space="preserve">However, in the case of interpreting the constitution, new term-judicial activism, comes into play in the judicial system. Judicial activism refers to judicial rulings which are based on personal opinion and not on the existing law. Judges today take upon themselves to interpret existing laws to make a ruling on a case at hand. Many experts argue that with judicial activism, judges abuse power by asserting their opinion of what the law should be, instead of what it is (Lindquist, 2009). Ultimately, it is upon the judicial system in the country to set clear standards on the interpretation of the constitution to realize equal treatment of all citizens under the law. </w:t>
      </w: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r w:rsidRPr="00F217D4">
        <w:rPr>
          <w:rFonts w:ascii="Times New Roman" w:hAnsi="Times New Roman" w:cs="Times New Roman"/>
          <w:color w:val="222222"/>
          <w:sz w:val="24"/>
          <w:szCs w:val="24"/>
          <w:shd w:val="clear" w:color="auto" w:fill="FFFFFF"/>
        </w:rPr>
        <w:t xml:space="preserve">With this discussion regarding whether judges should interpret the law or apply it in mind, cases in the current Supreme Court can present more insights into this debate. For example, Trump v. Hawaii provides insights in the constitution regarding the issues of immigration. The Supreme Court is yet to consider Hawaii's claim that President Donald Trump imposed an "unconstitutional "Muslim ban" when he ordered strict limits on entry into the United States by foreign national from six nations with a majority population aligned to the Muslim religion. The question at hand is whether this order from Trump is illegal under federal immigration laws. I think justices will follow the Constitution to rule on this case. Justices will argue that Trump is defying the immigration law that bars the exclusion of people based on their country of origin. The decision by Trump, therefore, violates the Constitution's Establishment Clause. The justices will decide in favor of Hawaii if the Constitution is to be embraced. </w:t>
      </w: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r w:rsidRPr="00F217D4">
        <w:rPr>
          <w:rFonts w:ascii="Times New Roman" w:hAnsi="Times New Roman" w:cs="Times New Roman"/>
          <w:color w:val="222222"/>
          <w:sz w:val="24"/>
          <w:szCs w:val="24"/>
          <w:shd w:val="clear" w:color="auto" w:fill="FFFFFF"/>
        </w:rPr>
        <w:t xml:space="preserve">The Supreme Court justices' decide on high profile cases that are oriented at achieving equality under the law. People as recent times are to go by, have the intelligence to predict the outcome of cases handled in Supreme Court. This is evident when newspapers, television, blogs, and other social media platforms predict the outcome before the ruling. Therefore, the idea that no case is prejudged in compromised. However, this idea is true, and it shouldn't be prejudged </w:t>
      </w:r>
      <w:r w:rsidRPr="00F217D4">
        <w:rPr>
          <w:rFonts w:ascii="Times New Roman" w:hAnsi="Times New Roman" w:cs="Times New Roman"/>
          <w:color w:val="222222"/>
          <w:sz w:val="24"/>
          <w:szCs w:val="24"/>
          <w:shd w:val="clear" w:color="auto" w:fill="FFFFFF"/>
        </w:rPr>
        <w:lastRenderedPageBreak/>
        <w:t xml:space="preserve">because the evidence presented in court must be examined and weighed by judges or jury. If this idea is wrong, then judges would be making decisions before hearing any evidence given before the court. Every individual is entitled to a fair trial under the constitution, and therefore n case should be prejudged.     </w:t>
      </w: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r w:rsidRPr="00F217D4">
        <w:rPr>
          <w:rFonts w:ascii="Times New Roman" w:hAnsi="Times New Roman" w:cs="Times New Roman"/>
          <w:color w:val="222222"/>
          <w:sz w:val="24"/>
          <w:szCs w:val="24"/>
          <w:shd w:val="clear" w:color="auto" w:fill="FFFFFF"/>
        </w:rPr>
        <w:lastRenderedPageBreak/>
        <w:t>References</w:t>
      </w: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r w:rsidRPr="00F217D4">
        <w:rPr>
          <w:rFonts w:ascii="Times New Roman" w:hAnsi="Times New Roman" w:cs="Times New Roman"/>
          <w:color w:val="222222"/>
          <w:sz w:val="24"/>
          <w:szCs w:val="24"/>
          <w:shd w:val="clear" w:color="auto" w:fill="FFFFFF"/>
        </w:rPr>
        <w:t>Lindquist, S. A., &amp; Cross, F. B. (2009). Measuring judicial activism. New York: Oxford.</w:t>
      </w:r>
    </w:p>
    <w:p w:rsidR="00F217D4" w:rsidRPr="00F217D4" w:rsidRDefault="00F217D4" w:rsidP="00F217D4">
      <w:pPr>
        <w:spacing w:line="480" w:lineRule="auto"/>
        <w:ind w:firstLine="720"/>
        <w:rPr>
          <w:rFonts w:ascii="Times New Roman" w:hAnsi="Times New Roman" w:cs="Times New Roman"/>
          <w:color w:val="222222"/>
          <w:sz w:val="24"/>
          <w:szCs w:val="24"/>
          <w:shd w:val="clear" w:color="auto" w:fill="FFFFFF"/>
        </w:rPr>
      </w:pPr>
      <w:r w:rsidRPr="00F217D4">
        <w:rPr>
          <w:rFonts w:ascii="Times New Roman" w:hAnsi="Times New Roman" w:cs="Times New Roman"/>
          <w:color w:val="222222"/>
          <w:sz w:val="24"/>
          <w:szCs w:val="24"/>
          <w:shd w:val="clear" w:color="auto" w:fill="FFFFFF"/>
        </w:rPr>
        <w:t>Mitchell, T. (Ed.). (2000). Questions of modernity (Vol. 11). U of Minnesota Press.</w:t>
      </w:r>
    </w:p>
    <w:p w:rsidR="0032227C" w:rsidRPr="00801168" w:rsidRDefault="00F217D4" w:rsidP="00F217D4">
      <w:pPr>
        <w:spacing w:line="480" w:lineRule="auto"/>
        <w:ind w:firstLine="720"/>
        <w:rPr>
          <w:rFonts w:ascii="Times New Roman" w:hAnsi="Times New Roman" w:cs="Times New Roman"/>
          <w:sz w:val="24"/>
          <w:szCs w:val="24"/>
        </w:rPr>
      </w:pPr>
      <w:r w:rsidRPr="00F217D4">
        <w:rPr>
          <w:rFonts w:ascii="Times New Roman" w:hAnsi="Times New Roman" w:cs="Times New Roman"/>
          <w:color w:val="222222"/>
          <w:sz w:val="24"/>
          <w:szCs w:val="24"/>
          <w:shd w:val="clear" w:color="auto" w:fill="FFFFFF"/>
        </w:rPr>
        <w:t xml:space="preserve">Williams, R. F. (2010). Why State Constitutions Matter. New Eng. L. Rev., 45, 901.         </w:t>
      </w:r>
      <w:r w:rsidR="0032227C" w:rsidRPr="00801168">
        <w:rPr>
          <w:rFonts w:ascii="Times New Roman" w:hAnsi="Times New Roman" w:cs="Times New Roman"/>
          <w:color w:val="222222"/>
          <w:sz w:val="24"/>
          <w:szCs w:val="24"/>
          <w:shd w:val="clear" w:color="auto" w:fill="FFFFFF"/>
        </w:rPr>
        <w:t>.</w:t>
      </w:r>
      <w:r w:rsidR="0032227C" w:rsidRPr="00801168">
        <w:rPr>
          <w:rFonts w:ascii="Times New Roman" w:hAnsi="Times New Roman" w:cs="Times New Roman"/>
          <w:sz w:val="24"/>
          <w:szCs w:val="24"/>
        </w:rPr>
        <w:t xml:space="preserve">         </w:t>
      </w:r>
    </w:p>
    <w:sectPr w:rsidR="0032227C" w:rsidRPr="00801168" w:rsidSect="001A6D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A01" w:rsidRDefault="001F2A01" w:rsidP="001A6D7A">
      <w:pPr>
        <w:spacing w:after="0" w:line="240" w:lineRule="auto"/>
      </w:pPr>
      <w:r>
        <w:separator/>
      </w:r>
    </w:p>
  </w:endnote>
  <w:endnote w:type="continuationSeparator" w:id="0">
    <w:p w:rsidR="001F2A01" w:rsidRDefault="001F2A01" w:rsidP="001A6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A01" w:rsidRDefault="001F2A01" w:rsidP="001A6D7A">
      <w:pPr>
        <w:spacing w:after="0" w:line="240" w:lineRule="auto"/>
      </w:pPr>
      <w:r>
        <w:separator/>
      </w:r>
    </w:p>
  </w:footnote>
  <w:footnote w:type="continuationSeparator" w:id="0">
    <w:p w:rsidR="001F2A01" w:rsidRDefault="001F2A01" w:rsidP="001A6D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945782"/>
      <w:docPartObj>
        <w:docPartGallery w:val="Page Numbers (Top of Page)"/>
        <w:docPartUnique/>
      </w:docPartObj>
    </w:sdtPr>
    <w:sdtEndPr/>
    <w:sdtContent>
      <w:p w:rsidR="001A6D7A" w:rsidRPr="001A6D7A" w:rsidRDefault="001A6D7A">
        <w:pPr>
          <w:pStyle w:val="Header"/>
          <w:jc w:val="right"/>
          <w:rPr>
            <w:rFonts w:ascii="Times New Roman" w:hAnsi="Times New Roman" w:cs="Times New Roman"/>
            <w:sz w:val="24"/>
            <w:szCs w:val="24"/>
          </w:rPr>
        </w:pPr>
        <w:r w:rsidRPr="001A6D7A">
          <w:rPr>
            <w:rFonts w:ascii="Times New Roman" w:hAnsi="Times New Roman" w:cs="Times New Roman"/>
            <w:sz w:val="24"/>
            <w:szCs w:val="24"/>
          </w:rPr>
          <w:t>JUDICIAL ACTIVISM</w:t>
        </w:r>
        <w:r>
          <w:rPr>
            <w:rFonts w:ascii="Times New Roman" w:hAnsi="Times New Roman" w:cs="Times New Roman"/>
            <w:sz w:val="24"/>
            <w:szCs w:val="24"/>
          </w:rPr>
          <w:t xml:space="preserve">                                                                                                                  </w:t>
        </w:r>
        <w:r w:rsidRPr="001A6D7A">
          <w:rPr>
            <w:rFonts w:ascii="Times New Roman" w:hAnsi="Times New Roman" w:cs="Times New Roman"/>
            <w:sz w:val="24"/>
            <w:szCs w:val="24"/>
          </w:rPr>
          <w:t xml:space="preserve"> </w:t>
        </w:r>
        <w:r w:rsidRPr="001A6D7A">
          <w:rPr>
            <w:rFonts w:ascii="Times New Roman" w:hAnsi="Times New Roman" w:cs="Times New Roman"/>
            <w:sz w:val="24"/>
            <w:szCs w:val="24"/>
          </w:rPr>
          <w:fldChar w:fldCharType="begin"/>
        </w:r>
        <w:r w:rsidRPr="001A6D7A">
          <w:rPr>
            <w:rFonts w:ascii="Times New Roman" w:hAnsi="Times New Roman" w:cs="Times New Roman"/>
            <w:sz w:val="24"/>
            <w:szCs w:val="24"/>
          </w:rPr>
          <w:instrText xml:space="preserve"> PAGE   \* MERGEFORMAT </w:instrText>
        </w:r>
        <w:r w:rsidRPr="001A6D7A">
          <w:rPr>
            <w:rFonts w:ascii="Times New Roman" w:hAnsi="Times New Roman" w:cs="Times New Roman"/>
            <w:sz w:val="24"/>
            <w:szCs w:val="24"/>
          </w:rPr>
          <w:fldChar w:fldCharType="separate"/>
        </w:r>
        <w:r w:rsidR="00F217D4">
          <w:rPr>
            <w:rFonts w:ascii="Times New Roman" w:hAnsi="Times New Roman" w:cs="Times New Roman"/>
            <w:noProof/>
            <w:sz w:val="24"/>
            <w:szCs w:val="24"/>
          </w:rPr>
          <w:t>2</w:t>
        </w:r>
        <w:r w:rsidRPr="001A6D7A">
          <w:rPr>
            <w:rFonts w:ascii="Times New Roman" w:hAnsi="Times New Roman" w:cs="Times New Roman"/>
            <w:sz w:val="24"/>
            <w:szCs w:val="24"/>
          </w:rPr>
          <w:fldChar w:fldCharType="end"/>
        </w:r>
      </w:p>
    </w:sdtContent>
  </w:sdt>
  <w:p w:rsidR="001A6D7A" w:rsidRPr="001A6D7A" w:rsidRDefault="001A6D7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6D7A" w:rsidRPr="001A6D7A" w:rsidRDefault="001A6D7A">
    <w:pPr>
      <w:pStyle w:val="Header"/>
      <w:rPr>
        <w:rFonts w:ascii="Times New Roman" w:hAnsi="Times New Roman" w:cs="Times New Roman"/>
        <w:sz w:val="24"/>
        <w:szCs w:val="24"/>
      </w:rPr>
    </w:pPr>
    <w:r w:rsidRPr="001A6D7A">
      <w:rPr>
        <w:rFonts w:ascii="Times New Roman" w:hAnsi="Times New Roman" w:cs="Times New Roman"/>
        <w:sz w:val="24"/>
        <w:szCs w:val="24"/>
      </w:rPr>
      <w:t xml:space="preserve">Running Head: JUDICIAL ACTIVISM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79A"/>
    <w:rsid w:val="000552F1"/>
    <w:rsid w:val="000711BD"/>
    <w:rsid w:val="000F5BB6"/>
    <w:rsid w:val="001273A0"/>
    <w:rsid w:val="0013207E"/>
    <w:rsid w:val="001A6D7A"/>
    <w:rsid w:val="001F2A01"/>
    <w:rsid w:val="00287FE1"/>
    <w:rsid w:val="002D23B9"/>
    <w:rsid w:val="0032227C"/>
    <w:rsid w:val="004D5568"/>
    <w:rsid w:val="00697426"/>
    <w:rsid w:val="006A5596"/>
    <w:rsid w:val="006B5F1B"/>
    <w:rsid w:val="007C4121"/>
    <w:rsid w:val="007F0CFA"/>
    <w:rsid w:val="00801168"/>
    <w:rsid w:val="00823146"/>
    <w:rsid w:val="00884B7A"/>
    <w:rsid w:val="008A0022"/>
    <w:rsid w:val="008A4E36"/>
    <w:rsid w:val="008C55D3"/>
    <w:rsid w:val="00976115"/>
    <w:rsid w:val="009C5FBE"/>
    <w:rsid w:val="00A2339D"/>
    <w:rsid w:val="00A27467"/>
    <w:rsid w:val="00A8465F"/>
    <w:rsid w:val="00AA250B"/>
    <w:rsid w:val="00C54CAB"/>
    <w:rsid w:val="00CB7210"/>
    <w:rsid w:val="00D5679A"/>
    <w:rsid w:val="00DA734C"/>
    <w:rsid w:val="00DD5A7A"/>
    <w:rsid w:val="00E05544"/>
    <w:rsid w:val="00F217D4"/>
    <w:rsid w:val="00F81523"/>
    <w:rsid w:val="00F84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4E8BBF-DCD5-483A-8067-8BD1BC567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73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D7A"/>
  </w:style>
  <w:style w:type="paragraph" w:styleId="Footer">
    <w:name w:val="footer"/>
    <w:basedOn w:val="Normal"/>
    <w:link w:val="FooterChar"/>
    <w:uiPriority w:val="99"/>
    <w:semiHidden/>
    <w:unhideWhenUsed/>
    <w:rsid w:val="001A6D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A6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2019-03-26T10:37:00Z</dcterms:created>
  <dcterms:modified xsi:type="dcterms:W3CDTF">2019-03-26T10:37:00Z</dcterms:modified>
</cp:coreProperties>
</file>